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Cs w:val="28"/>
        </w:rPr>
        <w:id w:val="-196091074"/>
        <w:docPartObj>
          <w:docPartGallery w:val="Cover Pages"/>
          <w:docPartUnique/>
        </w:docPartObj>
      </w:sdtPr>
      <w:sdtEndPr>
        <w:rPr>
          <w:szCs w:val="24"/>
        </w:rPr>
      </w:sdtEndPr>
      <w:sdtContent>
        <w:p w14:paraId="73E5E242" w14:textId="10056792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  <w:r w:rsidRPr="001A5B27">
            <w:rPr>
              <w:szCs w:val="28"/>
            </w:rPr>
            <w:t>Санкт-Петербургский Политехнический Университет Петра Великого</w:t>
          </w:r>
        </w:p>
        <w:p w14:paraId="5525F869" w14:textId="77777777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  <w:r w:rsidRPr="001A5B27">
            <w:rPr>
              <w:szCs w:val="28"/>
            </w:rPr>
            <w:t>Институт металлургии, машиностроения и транспорта</w:t>
          </w:r>
        </w:p>
        <w:p w14:paraId="2CB7A67E" w14:textId="54F7D552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  <w:r w:rsidRPr="001A5B27">
            <w:rPr>
              <w:szCs w:val="28"/>
            </w:rPr>
            <w:t>Кафедра «</w:t>
          </w:r>
          <w:r>
            <w:rPr>
              <w:szCs w:val="28"/>
            </w:rPr>
            <w:t>ФИЗИЧЕСКАЯ ХИМИЯ, МИКРО- И НАНОТЕХНОЛОГИИ</w:t>
          </w:r>
          <w:r w:rsidRPr="001A5B27">
            <w:rPr>
              <w:szCs w:val="28"/>
            </w:rPr>
            <w:t>»</w:t>
          </w:r>
        </w:p>
        <w:p w14:paraId="1C7AFB27" w14:textId="77777777" w:rsidR="00971844" w:rsidRPr="001A5B27" w:rsidRDefault="00971844" w:rsidP="0006462B">
          <w:pPr>
            <w:spacing w:line="360" w:lineRule="auto"/>
            <w:jc w:val="center"/>
            <w:rPr>
              <w:szCs w:val="28"/>
            </w:rPr>
          </w:pPr>
        </w:p>
        <w:p w14:paraId="3501D6AB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22952D3F" w14:textId="77777777" w:rsidR="00971844" w:rsidRPr="001A5B27" w:rsidRDefault="00971844" w:rsidP="00234B30">
          <w:pPr>
            <w:rPr>
              <w:szCs w:val="28"/>
            </w:rPr>
          </w:pPr>
        </w:p>
        <w:p w14:paraId="4FF59C88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1C82F4A9" w14:textId="77777777" w:rsidR="00971844" w:rsidRPr="001A5B27" w:rsidRDefault="00971844" w:rsidP="0006462B">
          <w:pPr>
            <w:rPr>
              <w:szCs w:val="28"/>
            </w:rPr>
          </w:pPr>
        </w:p>
        <w:p w14:paraId="66F0B668" w14:textId="77777777" w:rsidR="00971844" w:rsidRDefault="00971844" w:rsidP="0006462B">
          <w:pPr>
            <w:jc w:val="center"/>
            <w:rPr>
              <w:szCs w:val="28"/>
            </w:rPr>
          </w:pPr>
        </w:p>
        <w:p w14:paraId="3B92AAC5" w14:textId="77777777" w:rsidR="00971844" w:rsidRPr="001A5B27" w:rsidRDefault="00971844" w:rsidP="00234B30">
          <w:pPr>
            <w:jc w:val="center"/>
            <w:rPr>
              <w:szCs w:val="28"/>
            </w:rPr>
          </w:pPr>
        </w:p>
        <w:p w14:paraId="04AE0C21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2414092F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37BC290C" w14:textId="6AF81CE7" w:rsidR="00971844" w:rsidRDefault="00971844" w:rsidP="0006462B">
          <w:pPr>
            <w:jc w:val="center"/>
            <w:rPr>
              <w:szCs w:val="28"/>
            </w:rPr>
          </w:pPr>
          <w:r>
            <w:rPr>
              <w:szCs w:val="28"/>
            </w:rPr>
            <w:t>Отчет по лабораторной работе №</w:t>
          </w:r>
          <w:r w:rsidR="009D0E3B">
            <w:rPr>
              <w:szCs w:val="28"/>
            </w:rPr>
            <w:t>6</w:t>
          </w:r>
        </w:p>
        <w:p w14:paraId="44486392" w14:textId="2C8B8B3F" w:rsidR="00971844" w:rsidRPr="0082410F" w:rsidRDefault="00971844" w:rsidP="0006462B">
          <w:pPr>
            <w:jc w:val="center"/>
            <w:rPr>
              <w:szCs w:val="28"/>
            </w:rPr>
          </w:pPr>
          <w:r>
            <w:rPr>
              <w:szCs w:val="28"/>
            </w:rPr>
            <w:t>«</w:t>
          </w:r>
          <w:r w:rsidR="009D0E3B">
            <w:rPr>
              <w:szCs w:val="28"/>
            </w:rPr>
            <w:t>Вязкость шлаковых расплавов</w:t>
          </w:r>
          <w:r>
            <w:rPr>
              <w:szCs w:val="28"/>
            </w:rPr>
            <w:t>»</w:t>
          </w:r>
        </w:p>
        <w:p w14:paraId="487F7FCF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5E5708DB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4BFB9F89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0F242CC7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389B8D71" w14:textId="5268A9FF" w:rsidR="00971844" w:rsidRPr="001A5B27" w:rsidRDefault="00971844" w:rsidP="00971844">
          <w:pPr>
            <w:rPr>
              <w:szCs w:val="28"/>
            </w:rPr>
          </w:pPr>
        </w:p>
        <w:p w14:paraId="428DF8E6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5B926905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1AD3BA03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4793CCB9" w14:textId="1B0428A2" w:rsidR="00971844" w:rsidRDefault="00971844" w:rsidP="0006462B">
          <w:pPr>
            <w:jc w:val="center"/>
            <w:rPr>
              <w:szCs w:val="28"/>
            </w:rPr>
          </w:pPr>
        </w:p>
        <w:p w14:paraId="09978494" w14:textId="77777777" w:rsidR="00971844" w:rsidRPr="001A5B27" w:rsidRDefault="00971844" w:rsidP="0006462B">
          <w:pPr>
            <w:jc w:val="center"/>
            <w:rPr>
              <w:szCs w:val="28"/>
            </w:rPr>
          </w:pPr>
        </w:p>
        <w:p w14:paraId="0C21A190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 xml:space="preserve">Выполнил:           </w:t>
          </w:r>
        </w:p>
        <w:p w14:paraId="013FC850" w14:textId="493764A7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 xml:space="preserve">студент гр.33314/1                           </w:t>
          </w:r>
          <w:r>
            <w:rPr>
              <w:szCs w:val="28"/>
            </w:rPr>
            <w:t xml:space="preserve">   </w:t>
          </w:r>
          <w:r w:rsidRPr="004E6FCB">
            <w:rPr>
              <w:szCs w:val="28"/>
              <w:vertAlign w:val="subscript"/>
            </w:rPr>
            <w:t>&lt;подпись&gt;</w:t>
          </w:r>
          <w:r>
            <w:rPr>
              <w:szCs w:val="28"/>
            </w:rPr>
            <w:t xml:space="preserve">                     </w:t>
          </w:r>
          <w:r w:rsidRPr="001A5B27">
            <w:rPr>
              <w:szCs w:val="28"/>
            </w:rPr>
            <w:t xml:space="preserve"> </w:t>
          </w:r>
          <w:r w:rsidR="004E6FCB">
            <w:rPr>
              <w:szCs w:val="28"/>
            </w:rPr>
            <w:tab/>
          </w:r>
          <w:r w:rsidRPr="001A5B27">
            <w:rPr>
              <w:szCs w:val="28"/>
            </w:rPr>
            <w:t>Сидоров Н.А.</w:t>
          </w:r>
        </w:p>
        <w:p w14:paraId="06F464FB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</w:p>
        <w:p w14:paraId="68D2A256" w14:textId="77777777" w:rsidR="00971844" w:rsidRPr="001A5B27" w:rsidRDefault="00971844" w:rsidP="0006462B">
          <w:pPr>
            <w:spacing w:line="360" w:lineRule="auto"/>
            <w:rPr>
              <w:szCs w:val="28"/>
            </w:rPr>
          </w:pPr>
          <w:r w:rsidRPr="001A5B27">
            <w:rPr>
              <w:szCs w:val="28"/>
            </w:rPr>
            <w:t>Проверил:</w:t>
          </w:r>
        </w:p>
        <w:p w14:paraId="73AAA893" w14:textId="6FEAA00D" w:rsidR="00971844" w:rsidRPr="001A5B27" w:rsidRDefault="00932AC2" w:rsidP="00234B30">
          <w:pPr>
            <w:spacing w:line="360" w:lineRule="auto"/>
            <w:rPr>
              <w:szCs w:val="28"/>
            </w:rPr>
          </w:pPr>
          <w:r>
            <w:rPr>
              <w:szCs w:val="28"/>
            </w:rPr>
            <w:t>ассистент</w:t>
          </w:r>
          <w:r w:rsidR="00971844" w:rsidRPr="001A5B27">
            <w:rPr>
              <w:szCs w:val="28"/>
            </w:rPr>
            <w:t xml:space="preserve">      </w:t>
          </w:r>
          <w:r w:rsidR="00971844">
            <w:rPr>
              <w:szCs w:val="28"/>
            </w:rPr>
            <w:t xml:space="preserve">                              </w:t>
          </w:r>
          <w:r w:rsidR="00971844">
            <w:rPr>
              <w:szCs w:val="28"/>
            </w:rPr>
            <w:tab/>
            <w:t xml:space="preserve"> </w:t>
          </w:r>
          <w:r w:rsidR="00971844" w:rsidRPr="004E6FCB">
            <w:rPr>
              <w:szCs w:val="28"/>
              <w:vertAlign w:val="subscript"/>
            </w:rPr>
            <w:t>&lt;подпись&gt;</w:t>
          </w:r>
          <w:r w:rsidR="00971844" w:rsidRPr="001A5B27">
            <w:rPr>
              <w:szCs w:val="28"/>
            </w:rPr>
            <w:t xml:space="preserve">  </w:t>
          </w:r>
          <w:r w:rsidR="00971844">
            <w:rPr>
              <w:szCs w:val="28"/>
            </w:rPr>
            <w:t xml:space="preserve">                  </w:t>
          </w:r>
          <w:r w:rsidR="00D64179">
            <w:rPr>
              <w:szCs w:val="28"/>
            </w:rPr>
            <w:t>Михайловский Г.А.</w:t>
          </w:r>
        </w:p>
        <w:p w14:paraId="75120423" w14:textId="77777777" w:rsidR="00971844" w:rsidRPr="001A5B27" w:rsidRDefault="00971844" w:rsidP="0006462B">
          <w:pPr>
            <w:rPr>
              <w:szCs w:val="28"/>
            </w:rPr>
          </w:pPr>
        </w:p>
        <w:p w14:paraId="4F35B2EB" w14:textId="77777777" w:rsidR="00971844" w:rsidRPr="001A5B27" w:rsidRDefault="00971844" w:rsidP="0006462B">
          <w:pPr>
            <w:rPr>
              <w:szCs w:val="28"/>
            </w:rPr>
          </w:pPr>
        </w:p>
        <w:p w14:paraId="5A1DB31E" w14:textId="77777777" w:rsidR="00971844" w:rsidRPr="001A5B27" w:rsidRDefault="00971844" w:rsidP="0006462B">
          <w:pPr>
            <w:rPr>
              <w:szCs w:val="28"/>
            </w:rPr>
          </w:pPr>
        </w:p>
        <w:p w14:paraId="406D6642" w14:textId="77777777" w:rsidR="00971844" w:rsidRPr="001A5B27" w:rsidRDefault="00971844" w:rsidP="0006462B">
          <w:pPr>
            <w:rPr>
              <w:szCs w:val="28"/>
            </w:rPr>
          </w:pPr>
        </w:p>
        <w:p w14:paraId="3FF8BC15" w14:textId="77777777" w:rsidR="00971844" w:rsidRPr="001A5B27" w:rsidRDefault="00971844" w:rsidP="0006462B">
          <w:pPr>
            <w:rPr>
              <w:szCs w:val="28"/>
            </w:rPr>
          </w:pPr>
        </w:p>
        <w:p w14:paraId="09EDB41B" w14:textId="027B61EE" w:rsidR="00971844" w:rsidRPr="001A5B27" w:rsidRDefault="00971844" w:rsidP="0006462B">
          <w:pPr>
            <w:rPr>
              <w:szCs w:val="28"/>
            </w:rPr>
          </w:pPr>
        </w:p>
        <w:p w14:paraId="7F231FFC" w14:textId="09275178" w:rsidR="00971844" w:rsidRDefault="00971844" w:rsidP="0006462B">
          <w:pPr>
            <w:rPr>
              <w:szCs w:val="28"/>
            </w:rPr>
          </w:pPr>
        </w:p>
        <w:p w14:paraId="446D1D58" w14:textId="290B8E04" w:rsidR="00971844" w:rsidRDefault="00971844" w:rsidP="0006462B">
          <w:pPr>
            <w:rPr>
              <w:szCs w:val="28"/>
            </w:rPr>
          </w:pPr>
        </w:p>
        <w:p w14:paraId="0FA1C4AB" w14:textId="4C029B14" w:rsidR="00971844" w:rsidRPr="001A5B27" w:rsidRDefault="00971844" w:rsidP="0006462B">
          <w:pPr>
            <w:rPr>
              <w:szCs w:val="28"/>
            </w:rPr>
          </w:pPr>
        </w:p>
        <w:p w14:paraId="018EFEE3" w14:textId="77777777" w:rsidR="00971844" w:rsidRPr="001A5B27" w:rsidRDefault="00971844" w:rsidP="0006462B">
          <w:pPr>
            <w:jc w:val="center"/>
            <w:rPr>
              <w:szCs w:val="28"/>
            </w:rPr>
          </w:pPr>
          <w:r w:rsidRPr="001A5B27">
            <w:rPr>
              <w:szCs w:val="28"/>
            </w:rPr>
            <w:t>Санкт-Петербург</w:t>
          </w:r>
        </w:p>
        <w:p w14:paraId="7DFA5F2B" w14:textId="0069CAC7" w:rsidR="0006462B" w:rsidRDefault="00971844" w:rsidP="00971844">
          <w:pPr>
            <w:jc w:val="center"/>
          </w:pPr>
          <w:r w:rsidRPr="001A5B27">
            <w:rPr>
              <w:szCs w:val="28"/>
            </w:rPr>
            <w:t>2015</w:t>
          </w:r>
        </w:p>
      </w:sdtContent>
    </w:sdt>
    <w:p w14:paraId="7594F46E" w14:textId="00CA9BDC" w:rsidR="009D0E3B" w:rsidRPr="009D0E3B" w:rsidRDefault="009D0E3B" w:rsidP="009D0E3B">
      <w:pPr>
        <w:rPr>
          <w:b/>
        </w:rPr>
      </w:pPr>
      <w:r w:rsidRPr="009D0E3B">
        <w:rPr>
          <w:b/>
        </w:rPr>
        <w:lastRenderedPageBreak/>
        <w:t>Цель работы:</w:t>
      </w:r>
    </w:p>
    <w:p w14:paraId="77CA08A2" w14:textId="1AFC09B3" w:rsidR="009D0E3B" w:rsidRDefault="009D0E3B" w:rsidP="009D0E3B">
      <w:r>
        <w:t>Определение зависимости коэффициента динамической вязкости расплавленного шлака от температуры.</w:t>
      </w:r>
    </w:p>
    <w:p w14:paraId="520CD4B8" w14:textId="3D690AD8" w:rsidR="002A5AB5" w:rsidRDefault="002A5AB5" w:rsidP="009D0E3B"/>
    <w:p w14:paraId="01D1C389" w14:textId="282EF68D" w:rsidR="002A5AB5" w:rsidRDefault="002A5AB5" w:rsidP="009D0E3B">
      <w:r>
        <w:tab/>
        <w:t>Вязкость – это свойство жидких тел оказывать сопротивление перемещению одной их части относительно другой. Понятие вязкости строго применимо только к гомогенным системам. Основной закон вязкости течения:</w:t>
      </w:r>
    </w:p>
    <w:p w14:paraId="2CB54548" w14:textId="409224AD" w:rsidR="002A5AB5" w:rsidRDefault="002A5AB5" w:rsidP="009D0E3B">
      <m:oMathPara>
        <m:oMath>
          <m:r>
            <w:rPr>
              <w:rFonts w:ascii="Cambria Math" w:hAnsi="Cambria Math"/>
            </w:rPr>
            <m:t>F=ηS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ⅆu∕ⅆx</m:t>
              </m:r>
            </m:e>
          </m:d>
        </m:oMath>
      </m:oMathPara>
    </w:p>
    <w:p w14:paraId="4195E5C7" w14:textId="4612317B" w:rsidR="002A5AB5" w:rsidRDefault="002A5AB5" w:rsidP="009D0E3B">
      <w:r>
        <w:t xml:space="preserve">Где </w:t>
      </w:r>
      <w:r>
        <w:rPr>
          <w:lang w:val="en-US"/>
        </w:rPr>
        <w:t>F</w:t>
      </w:r>
      <w:r w:rsidRPr="002A5AB5">
        <w:t xml:space="preserve"> – </w:t>
      </w:r>
      <w:r>
        <w:t xml:space="preserve">тангенциальная сила, вызывающая сдвиг слоёв относительно друг друга, Н; </w:t>
      </w:r>
      <w:r>
        <w:rPr>
          <w:lang w:val="en-US"/>
        </w:rPr>
        <w:t>S</w:t>
      </w:r>
      <w:r w:rsidRPr="002A5AB5">
        <w:t xml:space="preserve"> </w:t>
      </w:r>
      <w:r>
        <w:t>–</w:t>
      </w:r>
      <w:r w:rsidRPr="002A5AB5">
        <w:t xml:space="preserve"> </w:t>
      </w:r>
      <w:r>
        <w:t>площадь слоя, по которому происходит сдвиг, м</w:t>
      </w:r>
      <w:r>
        <w:rPr>
          <w:vertAlign w:val="superscript"/>
        </w:rPr>
        <w:t>2</w:t>
      </w:r>
      <w:r>
        <w:t xml:space="preserve">; </w:t>
      </w:r>
      <w:r w:rsidRPr="002A5AB5">
        <w:t xml:space="preserve">du/dx – </w:t>
      </w:r>
      <w:r>
        <w:t>градиент скорости движения слоёв жидкости по нормали к направлению потока, с</w:t>
      </w:r>
      <w:r>
        <w:rPr>
          <w:vertAlign w:val="superscript"/>
        </w:rPr>
        <w:t>-1</w:t>
      </w:r>
      <w:r>
        <w:t xml:space="preserve">; </w:t>
      </w:r>
      <m:oMath>
        <m:r>
          <w:rPr>
            <w:rFonts w:ascii="Cambria Math" w:hAnsi="Cambria Math"/>
          </w:rPr>
          <m:t>η</m:t>
        </m:r>
      </m:oMath>
      <w:r>
        <w:t xml:space="preserve"> – коэффициент динамической вязкости, характеризующий сопротивление жидкости смещению слоёв, Па * с.</w:t>
      </w:r>
    </w:p>
    <w:p w14:paraId="4301124D" w14:textId="0884A7F6" w:rsidR="002A5AB5" w:rsidRDefault="002A5AB5" w:rsidP="009D0E3B">
      <w:r>
        <w:tab/>
        <w:t>Вязкость оказывает существенное влияние на скорость процессов массопереноса в расплавах. Значения коэффициентов динамической вязкости металлургических шлаков находятся, как правило, в пределах от 0.1 до 1.5 Па * с, что примерно на два порядка больше, чем у жидких металлов.</w:t>
      </w:r>
      <w:r w:rsidR="00A0160C">
        <w:t xml:space="preserve"> Чем выше основность шлака, тем ниже вязкость расплавленного шлака. Увеличение содержания в шлаках других кислотных оксидов также повышает вязкость шлаков. Зависимость вязкости шлаков от температуры описывают уравнением:</w:t>
      </w:r>
    </w:p>
    <w:p w14:paraId="642C352C" w14:textId="27538D10" w:rsidR="00A0160C" w:rsidRPr="00A0160C" w:rsidRDefault="00A0160C" w:rsidP="009D0E3B">
      <m:oMathPara>
        <m:oMath>
          <m:r>
            <w:rPr>
              <w:rFonts w:ascii="Cambria Math" w:hAnsi="Cambria Math"/>
            </w:rPr>
            <m:t>η=B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η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RT</m:t>
                      </m:r>
                    </m:den>
                  </m:f>
                </m:e>
              </m:d>
            </m:e>
          </m:func>
        </m:oMath>
      </m:oMathPara>
    </w:p>
    <w:p w14:paraId="0AB058D2" w14:textId="77777777" w:rsidR="001A3658" w:rsidRDefault="00A0160C" w:rsidP="009D0E3B">
      <w:r>
        <w:t xml:space="preserve">Где В – предэкспоненциальный множитель, значение которого постоянно для определения жидкостей;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η</m:t>
            </m:r>
          </m:sub>
        </m:sSub>
      </m:oMath>
      <w:r>
        <w:t xml:space="preserve"> – энергия активации вязкого течения, Дж/моль; </w:t>
      </w:r>
    </w:p>
    <w:p w14:paraId="4B57628C" w14:textId="6E3537F3" w:rsidR="00A0160C" w:rsidRDefault="00A0160C" w:rsidP="009D0E3B">
      <w:r>
        <w:rPr>
          <w:lang w:val="en-US"/>
        </w:rPr>
        <w:t>R</w:t>
      </w:r>
      <w:r w:rsidRPr="00A0160C">
        <w:t xml:space="preserve"> – </w:t>
      </w:r>
      <w:r>
        <w:t>универсальная газовая постоянная, Дж/(моль * К).</w:t>
      </w:r>
    </w:p>
    <w:p w14:paraId="75A71F7D" w14:textId="1BFC38B1" w:rsidR="001A3658" w:rsidRDefault="001A3658" w:rsidP="009D0E3B">
      <w:r>
        <w:tab/>
        <w:t xml:space="preserve">При температурах, заметно превышающих </w:t>
      </w:r>
      <w:r w:rsidR="008332DB">
        <w:t>точку плавления, вязкость основного шлака значительно меньше, чем кислого, из-за того, что в основном шлаке анионы менее крупные и, следовательно, более подвижные. Процесс затвердевания кислого шлака происходит без резких изменений свойств участников вязкого течения.</w:t>
      </w:r>
    </w:p>
    <w:p w14:paraId="310E44E4" w14:textId="77777777" w:rsidR="006C415E" w:rsidRDefault="006C415E" w:rsidP="009D0E3B"/>
    <w:p w14:paraId="1E3FFB6E" w14:textId="3C23AEEC" w:rsidR="006C415E" w:rsidRDefault="006C415E" w:rsidP="006C415E">
      <w:pPr>
        <w:spacing w:after="160" w:line="259" w:lineRule="auto"/>
      </w:pPr>
      <w:r>
        <w:br w:type="page"/>
      </w:r>
    </w:p>
    <w:p w14:paraId="657600BD" w14:textId="2826AA86" w:rsidR="007C5629" w:rsidRDefault="006C415E" w:rsidP="009D0E3B">
      <w:pPr>
        <w:rPr>
          <w:b/>
        </w:rPr>
      </w:pPr>
      <w:r w:rsidRPr="006C415E">
        <w:rPr>
          <w:b/>
        </w:rPr>
        <w:lastRenderedPageBreak/>
        <w:t>Обработка результатов работы:</w:t>
      </w:r>
    </w:p>
    <w:p w14:paraId="6E68A68C" w14:textId="41A01799" w:rsidR="007C5629" w:rsidRDefault="007C5629" w:rsidP="009D0E3B">
      <w:pPr>
        <w:rPr>
          <w:b/>
        </w:rPr>
      </w:pPr>
    </w:p>
    <w:p w14:paraId="35B60D38" w14:textId="70C2D9C7" w:rsidR="007C5629" w:rsidRPr="007C5629" w:rsidRDefault="007C5629" w:rsidP="007C5629">
      <w:r w:rsidRPr="007C5629">
        <w:t>Таблица 1.</w:t>
      </w:r>
      <w:r>
        <w:t xml:space="preserve"> Результаты опыта.</w:t>
      </w:r>
    </w:p>
    <w:tbl>
      <w:tblPr>
        <w:tblStyle w:val="a6"/>
        <w:tblW w:w="9389" w:type="dxa"/>
        <w:tblInd w:w="-448" w:type="dxa"/>
        <w:tblLook w:val="04A0" w:firstRow="1" w:lastRow="0" w:firstColumn="1" w:lastColumn="0" w:noHBand="0" w:noVBand="1"/>
      </w:tblPr>
      <w:tblGrid>
        <w:gridCol w:w="2347"/>
        <w:gridCol w:w="2347"/>
        <w:gridCol w:w="2347"/>
        <w:gridCol w:w="2348"/>
      </w:tblGrid>
      <w:tr w:rsidR="006C415E" w14:paraId="5AA2CDC3" w14:textId="77777777" w:rsidTr="007C5629">
        <w:trPr>
          <w:trHeight w:val="482"/>
        </w:trPr>
        <w:tc>
          <w:tcPr>
            <w:tcW w:w="2347" w:type="dxa"/>
          </w:tcPr>
          <w:p w14:paraId="094D50CE" w14:textId="6EA45DE2" w:rsidR="006C415E" w:rsidRPr="006C415E" w:rsidRDefault="006C415E" w:rsidP="006C415E">
            <w:pPr>
              <w:jc w:val="center"/>
              <w:rPr>
                <w:b/>
              </w:rPr>
            </w:pPr>
            <w:r w:rsidRPr="006C415E">
              <w:rPr>
                <w:b/>
                <w:lang w:val="en-US"/>
              </w:rPr>
              <w:t xml:space="preserve">T˚, </w:t>
            </w:r>
            <w:r w:rsidRPr="006C415E">
              <w:rPr>
                <w:b/>
              </w:rPr>
              <w:t>К</w:t>
            </w:r>
          </w:p>
        </w:tc>
        <w:tc>
          <w:tcPr>
            <w:tcW w:w="2347" w:type="dxa"/>
          </w:tcPr>
          <w:p w14:paraId="76219905" w14:textId="7E0EB42F" w:rsidR="006C415E" w:rsidRPr="006C415E" w:rsidRDefault="006C415E" w:rsidP="006C415E">
            <w:pPr>
              <w:jc w:val="center"/>
              <w:rPr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η</m:t>
              </m:r>
            </m:oMath>
            <w:r>
              <w:rPr>
                <w:b/>
              </w:rPr>
              <w:t>, пуаз</w:t>
            </w:r>
          </w:p>
        </w:tc>
        <w:tc>
          <w:tcPr>
            <w:tcW w:w="2347" w:type="dxa"/>
          </w:tcPr>
          <w:p w14:paraId="01F838C6" w14:textId="4F7748C3" w:rsidR="006C415E" w:rsidRPr="006C415E" w:rsidRDefault="006C415E" w:rsidP="006C415E">
            <w:pPr>
              <w:jc w:val="center"/>
              <w:rPr>
                <w:b/>
              </w:rPr>
            </w:pPr>
            <w:r w:rsidRPr="006C415E">
              <w:rPr>
                <w:b/>
                <w:lang w:val="en-US"/>
              </w:rPr>
              <w:t xml:space="preserve">T˚, </w:t>
            </w:r>
            <w:r w:rsidRPr="006C415E">
              <w:rPr>
                <w:b/>
              </w:rPr>
              <w:t>К</w:t>
            </w:r>
          </w:p>
        </w:tc>
        <w:tc>
          <w:tcPr>
            <w:tcW w:w="2348" w:type="dxa"/>
          </w:tcPr>
          <w:p w14:paraId="2AA6C365" w14:textId="09E6FA56" w:rsidR="006C415E" w:rsidRPr="006C415E" w:rsidRDefault="006C415E" w:rsidP="006C415E">
            <w:pPr>
              <w:jc w:val="center"/>
              <w:rPr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η</m:t>
              </m:r>
            </m:oMath>
            <w:r>
              <w:rPr>
                <w:b/>
              </w:rPr>
              <w:t>, пуаз</w:t>
            </w:r>
          </w:p>
        </w:tc>
      </w:tr>
      <w:tr w:rsidR="006C415E" w14:paraId="5401D065" w14:textId="77777777" w:rsidTr="007C5629">
        <w:trPr>
          <w:trHeight w:val="372"/>
        </w:trPr>
        <w:tc>
          <w:tcPr>
            <w:tcW w:w="2347" w:type="dxa"/>
            <w:vAlign w:val="center"/>
          </w:tcPr>
          <w:p w14:paraId="32BC9B0A" w14:textId="40B8FDE5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1093</w:t>
            </w:r>
          </w:p>
        </w:tc>
        <w:tc>
          <w:tcPr>
            <w:tcW w:w="2347" w:type="dxa"/>
            <w:vAlign w:val="center"/>
          </w:tcPr>
          <w:p w14:paraId="0894A960" w14:textId="2DD9693C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0,7325</w:t>
            </w:r>
          </w:p>
        </w:tc>
        <w:tc>
          <w:tcPr>
            <w:tcW w:w="2347" w:type="dxa"/>
            <w:vAlign w:val="center"/>
          </w:tcPr>
          <w:p w14:paraId="4A327A14" w14:textId="00063F9E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1003</w:t>
            </w:r>
          </w:p>
        </w:tc>
        <w:tc>
          <w:tcPr>
            <w:tcW w:w="2348" w:type="dxa"/>
            <w:vAlign w:val="center"/>
          </w:tcPr>
          <w:p w14:paraId="0D821F92" w14:textId="5AF66982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2,4</w:t>
            </w:r>
          </w:p>
        </w:tc>
      </w:tr>
      <w:tr w:rsidR="006C415E" w14:paraId="1F1A961A" w14:textId="77777777" w:rsidTr="007C5629">
        <w:trPr>
          <w:trHeight w:val="394"/>
        </w:trPr>
        <w:tc>
          <w:tcPr>
            <w:tcW w:w="2347" w:type="dxa"/>
            <w:vAlign w:val="center"/>
          </w:tcPr>
          <w:p w14:paraId="64A4A0E9" w14:textId="13F10499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1083</w:t>
            </w:r>
          </w:p>
        </w:tc>
        <w:tc>
          <w:tcPr>
            <w:tcW w:w="2347" w:type="dxa"/>
            <w:vAlign w:val="center"/>
          </w:tcPr>
          <w:p w14:paraId="1ABDEBE7" w14:textId="08A6EAA8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0,84</w:t>
            </w:r>
          </w:p>
        </w:tc>
        <w:tc>
          <w:tcPr>
            <w:tcW w:w="2347" w:type="dxa"/>
            <w:vAlign w:val="center"/>
          </w:tcPr>
          <w:p w14:paraId="030FCDEB" w14:textId="0AC34886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993</w:t>
            </w:r>
          </w:p>
        </w:tc>
        <w:tc>
          <w:tcPr>
            <w:tcW w:w="2348" w:type="dxa"/>
            <w:vAlign w:val="center"/>
          </w:tcPr>
          <w:p w14:paraId="105B7169" w14:textId="3A3A92F1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2,4675</w:t>
            </w:r>
          </w:p>
        </w:tc>
      </w:tr>
      <w:tr w:rsidR="006C415E" w14:paraId="4A2B3AD3" w14:textId="77777777" w:rsidTr="007C5629">
        <w:trPr>
          <w:trHeight w:val="372"/>
        </w:trPr>
        <w:tc>
          <w:tcPr>
            <w:tcW w:w="2347" w:type="dxa"/>
            <w:vAlign w:val="center"/>
          </w:tcPr>
          <w:p w14:paraId="59FD1C77" w14:textId="204A2339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1073</w:t>
            </w:r>
          </w:p>
        </w:tc>
        <w:tc>
          <w:tcPr>
            <w:tcW w:w="2347" w:type="dxa"/>
            <w:vAlign w:val="center"/>
          </w:tcPr>
          <w:p w14:paraId="5E39E3D6" w14:textId="0684E9EE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0,96</w:t>
            </w:r>
          </w:p>
        </w:tc>
        <w:tc>
          <w:tcPr>
            <w:tcW w:w="2347" w:type="dxa"/>
            <w:vAlign w:val="center"/>
          </w:tcPr>
          <w:p w14:paraId="6DE66414" w14:textId="00C1F209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983</w:t>
            </w:r>
          </w:p>
        </w:tc>
        <w:tc>
          <w:tcPr>
            <w:tcW w:w="2348" w:type="dxa"/>
            <w:vAlign w:val="center"/>
          </w:tcPr>
          <w:p w14:paraId="3A9A3D37" w14:textId="742404E9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2,4675</w:t>
            </w:r>
          </w:p>
        </w:tc>
      </w:tr>
      <w:tr w:rsidR="006C415E" w14:paraId="7A0EBC41" w14:textId="77777777" w:rsidTr="007C5629">
        <w:trPr>
          <w:trHeight w:val="394"/>
        </w:trPr>
        <w:tc>
          <w:tcPr>
            <w:tcW w:w="2347" w:type="dxa"/>
            <w:vAlign w:val="center"/>
          </w:tcPr>
          <w:p w14:paraId="777C944E" w14:textId="5735F9AD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1063</w:t>
            </w:r>
          </w:p>
        </w:tc>
        <w:tc>
          <w:tcPr>
            <w:tcW w:w="2347" w:type="dxa"/>
            <w:vAlign w:val="center"/>
          </w:tcPr>
          <w:p w14:paraId="01526482" w14:textId="340EFA19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1,1125</w:t>
            </w:r>
          </w:p>
        </w:tc>
        <w:tc>
          <w:tcPr>
            <w:tcW w:w="2347" w:type="dxa"/>
            <w:vAlign w:val="center"/>
          </w:tcPr>
          <w:p w14:paraId="50E67F8E" w14:textId="2B6EEAA1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973</w:t>
            </w:r>
          </w:p>
        </w:tc>
        <w:tc>
          <w:tcPr>
            <w:tcW w:w="2348" w:type="dxa"/>
            <w:vAlign w:val="center"/>
          </w:tcPr>
          <w:p w14:paraId="35B84A7F" w14:textId="24DD44EC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2,565</w:t>
            </w:r>
          </w:p>
        </w:tc>
      </w:tr>
      <w:tr w:rsidR="006C415E" w14:paraId="4506604A" w14:textId="77777777" w:rsidTr="007C5629">
        <w:trPr>
          <w:trHeight w:val="372"/>
        </w:trPr>
        <w:tc>
          <w:tcPr>
            <w:tcW w:w="2347" w:type="dxa"/>
            <w:vAlign w:val="center"/>
          </w:tcPr>
          <w:p w14:paraId="22590CD1" w14:textId="4CB855FC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1053</w:t>
            </w:r>
          </w:p>
        </w:tc>
        <w:tc>
          <w:tcPr>
            <w:tcW w:w="2347" w:type="dxa"/>
            <w:vAlign w:val="center"/>
          </w:tcPr>
          <w:p w14:paraId="4D4D6380" w14:textId="3D9D521F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1,2925</w:t>
            </w:r>
          </w:p>
        </w:tc>
        <w:tc>
          <w:tcPr>
            <w:tcW w:w="2347" w:type="dxa"/>
            <w:vAlign w:val="center"/>
          </w:tcPr>
          <w:p w14:paraId="2CEEFA78" w14:textId="592BDBFA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963</w:t>
            </w:r>
          </w:p>
        </w:tc>
        <w:tc>
          <w:tcPr>
            <w:tcW w:w="2348" w:type="dxa"/>
            <w:vAlign w:val="center"/>
          </w:tcPr>
          <w:p w14:paraId="670BA6AE" w14:textId="57A9E953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2,9625</w:t>
            </w:r>
          </w:p>
        </w:tc>
      </w:tr>
      <w:tr w:rsidR="006C415E" w14:paraId="55DC108A" w14:textId="77777777" w:rsidTr="007C5629">
        <w:trPr>
          <w:trHeight w:val="394"/>
        </w:trPr>
        <w:tc>
          <w:tcPr>
            <w:tcW w:w="2347" w:type="dxa"/>
            <w:vAlign w:val="center"/>
          </w:tcPr>
          <w:p w14:paraId="20A8D31F" w14:textId="56C79337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1043</w:t>
            </w:r>
          </w:p>
        </w:tc>
        <w:tc>
          <w:tcPr>
            <w:tcW w:w="2347" w:type="dxa"/>
            <w:vAlign w:val="center"/>
          </w:tcPr>
          <w:p w14:paraId="07B816BF" w14:textId="57643C36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1,4875</w:t>
            </w:r>
          </w:p>
        </w:tc>
        <w:tc>
          <w:tcPr>
            <w:tcW w:w="2347" w:type="dxa"/>
            <w:vAlign w:val="center"/>
          </w:tcPr>
          <w:p w14:paraId="3C4D3FA1" w14:textId="02A2EF83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953</w:t>
            </w:r>
          </w:p>
        </w:tc>
        <w:tc>
          <w:tcPr>
            <w:tcW w:w="2348" w:type="dxa"/>
            <w:vAlign w:val="center"/>
          </w:tcPr>
          <w:p w14:paraId="7A8EDDB3" w14:textId="2C68FBF5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3,685</w:t>
            </w:r>
          </w:p>
        </w:tc>
      </w:tr>
      <w:tr w:rsidR="006C415E" w14:paraId="6ED45185" w14:textId="77777777" w:rsidTr="007C5629">
        <w:trPr>
          <w:trHeight w:val="394"/>
        </w:trPr>
        <w:tc>
          <w:tcPr>
            <w:tcW w:w="2347" w:type="dxa"/>
            <w:vAlign w:val="center"/>
          </w:tcPr>
          <w:p w14:paraId="7673695A" w14:textId="416789AF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1033</w:t>
            </w:r>
          </w:p>
        </w:tc>
        <w:tc>
          <w:tcPr>
            <w:tcW w:w="2347" w:type="dxa"/>
            <w:vAlign w:val="center"/>
          </w:tcPr>
          <w:p w14:paraId="449D9F20" w14:textId="3B66D25D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1,735</w:t>
            </w:r>
          </w:p>
        </w:tc>
        <w:tc>
          <w:tcPr>
            <w:tcW w:w="2347" w:type="dxa"/>
            <w:vAlign w:val="center"/>
          </w:tcPr>
          <w:p w14:paraId="6DEE6B29" w14:textId="3FCB1CC0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943</w:t>
            </w:r>
          </w:p>
        </w:tc>
        <w:tc>
          <w:tcPr>
            <w:tcW w:w="2348" w:type="dxa"/>
            <w:vAlign w:val="center"/>
          </w:tcPr>
          <w:p w14:paraId="6E91EA3E" w14:textId="5296A192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4,4675</w:t>
            </w:r>
          </w:p>
        </w:tc>
      </w:tr>
      <w:tr w:rsidR="006C415E" w14:paraId="1240E7A2" w14:textId="77777777" w:rsidTr="007C5629">
        <w:trPr>
          <w:trHeight w:val="372"/>
        </w:trPr>
        <w:tc>
          <w:tcPr>
            <w:tcW w:w="2347" w:type="dxa"/>
            <w:vAlign w:val="center"/>
          </w:tcPr>
          <w:p w14:paraId="3C441151" w14:textId="3C19DD36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1023</w:t>
            </w:r>
          </w:p>
        </w:tc>
        <w:tc>
          <w:tcPr>
            <w:tcW w:w="2347" w:type="dxa"/>
            <w:vAlign w:val="center"/>
          </w:tcPr>
          <w:p w14:paraId="1A592792" w14:textId="72A0FF17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1,98</w:t>
            </w:r>
          </w:p>
        </w:tc>
        <w:tc>
          <w:tcPr>
            <w:tcW w:w="2347" w:type="dxa"/>
            <w:vAlign w:val="center"/>
          </w:tcPr>
          <w:p w14:paraId="694FC907" w14:textId="6E1AD960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933</w:t>
            </w:r>
          </w:p>
        </w:tc>
        <w:tc>
          <w:tcPr>
            <w:tcW w:w="2348" w:type="dxa"/>
            <w:vAlign w:val="center"/>
          </w:tcPr>
          <w:p w14:paraId="34E00C34" w14:textId="77C14763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4,7225</w:t>
            </w:r>
          </w:p>
        </w:tc>
      </w:tr>
      <w:tr w:rsidR="006C415E" w14:paraId="6CA2AADC" w14:textId="77777777" w:rsidTr="007C5629">
        <w:trPr>
          <w:trHeight w:val="460"/>
        </w:trPr>
        <w:tc>
          <w:tcPr>
            <w:tcW w:w="2347" w:type="dxa"/>
            <w:vAlign w:val="center"/>
          </w:tcPr>
          <w:p w14:paraId="356C5144" w14:textId="474823E7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1013</w:t>
            </w:r>
          </w:p>
        </w:tc>
        <w:tc>
          <w:tcPr>
            <w:tcW w:w="2347" w:type="dxa"/>
            <w:vAlign w:val="center"/>
          </w:tcPr>
          <w:p w14:paraId="17766078" w14:textId="2567163C" w:rsidR="006C415E" w:rsidRPr="006C415E" w:rsidRDefault="006C415E" w:rsidP="006C415E">
            <w:pPr>
              <w:jc w:val="right"/>
              <w:rPr>
                <w:szCs w:val="28"/>
              </w:rPr>
            </w:pPr>
            <w:r w:rsidRPr="006C415E">
              <w:rPr>
                <w:rFonts w:ascii="Calibri" w:hAnsi="Calibri"/>
                <w:color w:val="000000"/>
                <w:szCs w:val="28"/>
              </w:rPr>
              <w:t>2,2325</w:t>
            </w:r>
          </w:p>
        </w:tc>
        <w:tc>
          <w:tcPr>
            <w:tcW w:w="2347" w:type="dxa"/>
            <w:vAlign w:val="center"/>
          </w:tcPr>
          <w:p w14:paraId="335F8900" w14:textId="2FE475B0" w:rsidR="006C415E" w:rsidRPr="006C415E" w:rsidRDefault="006C415E" w:rsidP="006C415E">
            <w:pPr>
              <w:jc w:val="right"/>
              <w:rPr>
                <w:szCs w:val="28"/>
              </w:rPr>
            </w:pPr>
          </w:p>
        </w:tc>
        <w:tc>
          <w:tcPr>
            <w:tcW w:w="2348" w:type="dxa"/>
            <w:vAlign w:val="center"/>
          </w:tcPr>
          <w:p w14:paraId="7317A1AF" w14:textId="77777777" w:rsidR="006C415E" w:rsidRPr="006C415E" w:rsidRDefault="006C415E" w:rsidP="006C415E">
            <w:pPr>
              <w:jc w:val="right"/>
              <w:rPr>
                <w:szCs w:val="28"/>
              </w:rPr>
            </w:pPr>
          </w:p>
        </w:tc>
      </w:tr>
    </w:tbl>
    <w:p w14:paraId="48850D96" w14:textId="4465EB1F" w:rsidR="006C415E" w:rsidRDefault="006C415E" w:rsidP="009D0E3B"/>
    <w:p w14:paraId="14F9EA78" w14:textId="051EECC0" w:rsidR="007C5629" w:rsidRDefault="007C5629" w:rsidP="009D0E3B">
      <w:r>
        <w:t>График 1. Зависимость вязкости шлака от температуры.</w:t>
      </w:r>
    </w:p>
    <w:p w14:paraId="249F9CF4" w14:textId="0E6D3E98" w:rsidR="007C5629" w:rsidRDefault="007C5629" w:rsidP="009D0E3B">
      <w:r>
        <w:rPr>
          <w:noProof/>
        </w:rPr>
        <w:drawing>
          <wp:inline distT="0" distB="0" distL="0" distR="0" wp14:anchorId="27E781B0" wp14:editId="66441F3F">
            <wp:extent cx="5764742" cy="3362325"/>
            <wp:effectExtent l="0" t="0" r="762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0071394" w14:textId="2CEA5EE1" w:rsidR="007C5629" w:rsidRDefault="007C5629" w:rsidP="009D0E3B"/>
    <w:p w14:paraId="708AF008" w14:textId="3B95B0D4" w:rsidR="00E5101D" w:rsidRDefault="000400A0">
      <w:pPr>
        <w:spacing w:after="160" w:line="259" w:lineRule="auto"/>
      </w:pPr>
      <w:r>
        <w:t>По характеру полученной зависимости можно сказать, что исследуемый шлак относится кислым.</w:t>
      </w:r>
      <w:r w:rsidR="00E5101D">
        <w:br w:type="page"/>
      </w:r>
    </w:p>
    <w:p w14:paraId="3646981C" w14:textId="6B45D1B5" w:rsidR="007C5629" w:rsidRDefault="007C5629" w:rsidP="009D0E3B">
      <w:r>
        <w:lastRenderedPageBreak/>
        <w:t>График 2. Логарифмическая зависимость вязкости от 1/Т</w:t>
      </w:r>
    </w:p>
    <w:p w14:paraId="15FD6A20" w14:textId="35820E12" w:rsidR="007C5629" w:rsidRDefault="007C5629" w:rsidP="00E5101D">
      <w:r>
        <w:rPr>
          <w:noProof/>
        </w:rPr>
        <w:drawing>
          <wp:inline distT="0" distB="0" distL="0" distR="0" wp14:anchorId="1D19C1B6" wp14:editId="50E75763">
            <wp:extent cx="6433185" cy="3713667"/>
            <wp:effectExtent l="0" t="0" r="5715" b="12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59629B69" w14:textId="7C3EE56D" w:rsidR="008A5B0C" w:rsidRDefault="008A5B0C" w:rsidP="00E5101D"/>
    <w:p w14:paraId="266A5E30" w14:textId="72BACD2C" w:rsidR="00F56E9E" w:rsidRPr="00F56E9E" w:rsidRDefault="00F56E9E" w:rsidP="00F56E9E">
      <w:pPr>
        <w:pStyle w:val="a7"/>
        <w:numPr>
          <w:ilvl w:val="0"/>
          <w:numId w:val="7"/>
        </w:numPr>
      </w:pPr>
      <w:r w:rsidRPr="00F56E9E">
        <w:t>Рассчитаем энерг</w:t>
      </w:r>
      <w:r>
        <w:t xml:space="preserve">ию активации </w:t>
      </w:r>
      <w:r w:rsidRPr="00F56E9E">
        <w:t xml:space="preserve">на промежутке 700°С – 670°С (973 К – 943 К), </w:t>
      </w:r>
      <w:r>
        <w:t>где</w:t>
      </w:r>
      <w:r w:rsidRPr="00F56E9E">
        <w:t xml:space="preserve"> вязкость меняется с 2,566 пуаз до 4,4675 пуаз,</w:t>
      </w:r>
      <w:r>
        <w:t xml:space="preserve"> прологарифмировав уравнение</w:t>
      </w:r>
      <w:r w:rsidRPr="00F56E9E">
        <w:t xml:space="preserve">: </w:t>
      </w:r>
    </w:p>
    <w:p w14:paraId="59AC2D3B" w14:textId="035DFACA" w:rsidR="00F56E9E" w:rsidRPr="00F56E9E" w:rsidRDefault="00F56E9E" w:rsidP="00F56E9E">
      <w:pPr>
        <w:jc w:val="center"/>
      </w:pPr>
      <w:r w:rsidRPr="00F56E9E">
        <w:t xml:space="preserve">ln </w:t>
      </w:r>
      <w:r w:rsidRPr="00F56E9E">
        <w:sym w:font="Symbol" w:char="F068"/>
      </w:r>
      <w:r w:rsidRPr="00F56E9E">
        <w:t xml:space="preserve"> = lnА+ E</w:t>
      </w:r>
      <w:r w:rsidRPr="00F56E9E">
        <w:sym w:font="Symbol" w:char="F068"/>
      </w:r>
      <w:r w:rsidRPr="00F56E9E">
        <w:t xml:space="preserve"> /RT,</w:t>
      </w:r>
    </w:p>
    <w:p w14:paraId="3D500973" w14:textId="77777777" w:rsidR="00F56E9E" w:rsidRPr="00F56E9E" w:rsidRDefault="00F56E9E" w:rsidP="000F32DD">
      <w:pPr>
        <w:ind w:firstLine="708"/>
      </w:pPr>
      <w:r w:rsidRPr="00F56E9E">
        <w:t>откуда для интервала температур</w:t>
      </w:r>
      <w:r w:rsidRPr="00F56E9E">
        <w:tab/>
      </w:r>
    </w:p>
    <w:p w14:paraId="42875286" w14:textId="476AB6C7" w:rsidR="00F56E9E" w:rsidRPr="00F56E9E" w:rsidRDefault="00F56E9E" w:rsidP="00F56E9E">
      <w:pPr>
        <w:jc w:val="center"/>
      </w:pPr>
      <w:r w:rsidRPr="00F56E9E">
        <w:object w:dxaOrig="2480" w:dyaOrig="700" w14:anchorId="56FC4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3.75pt;height:35.25pt" o:ole="">
            <v:imagedata r:id="rId8" o:title=""/>
          </v:shape>
          <o:OLEObject Type="Embed" ProgID="Equation.DSMT4" ShapeID="_x0000_i1027" DrawAspect="Content" ObjectID="_1507303236" r:id="rId9"/>
        </w:object>
      </w:r>
      <w:r w:rsidRPr="00F56E9E">
        <w:t>.</w:t>
      </w:r>
    </w:p>
    <w:p w14:paraId="5C75BF09" w14:textId="77777777" w:rsidR="00F56E9E" w:rsidRPr="00F56E9E" w:rsidRDefault="00F56E9E" w:rsidP="000F32DD">
      <w:pPr>
        <w:ind w:firstLine="708"/>
      </w:pPr>
      <w:r w:rsidRPr="00F56E9E">
        <w:t>Таким образом</w:t>
      </w:r>
    </w:p>
    <w:p w14:paraId="2C2EACBD" w14:textId="13E3B504" w:rsidR="00F56E9E" w:rsidRPr="00F56E9E" w:rsidRDefault="000F32DD" w:rsidP="000F32DD">
      <w:pPr>
        <w:ind w:firstLine="708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η</m:t>
                </m:r>
              </m:sub>
            </m:sSub>
          </m:e>
          <m:sup>
            <m:r>
              <w:rPr>
                <w:rFonts w:ascii="Cambria Math" w:hAnsi="Cambria Math"/>
              </w:rPr>
              <m:t>теор</m:t>
            </m:r>
          </m:sup>
        </m:sSup>
      </m:oMath>
      <w:r w:rsidR="00F56E9E" w:rsidRPr="00F56E9E">
        <w:t>= 8,314∙ln(4,4675/2,566)∙(973∙943)/(973 – 943) = 140,9 кДж/моль</w:t>
      </w:r>
    </w:p>
    <w:p w14:paraId="15A59ACA" w14:textId="77777777" w:rsidR="00F56E9E" w:rsidRPr="00F56E9E" w:rsidRDefault="00F56E9E" w:rsidP="00F56E9E"/>
    <w:p w14:paraId="0D2FFFD8" w14:textId="47712583" w:rsidR="00F56E9E" w:rsidRPr="00F56E9E" w:rsidRDefault="00F56E9E" w:rsidP="00F56E9E">
      <w:pPr>
        <w:pStyle w:val="a7"/>
        <w:numPr>
          <w:ilvl w:val="0"/>
          <w:numId w:val="7"/>
        </w:numPr>
      </w:pPr>
      <w:r w:rsidRPr="00F56E9E">
        <w:t xml:space="preserve">Определим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η</m:t>
            </m:r>
          </m:sub>
        </m:sSub>
      </m:oMath>
      <w:r w:rsidRPr="00F56E9E">
        <w:t xml:space="preserve"> как тангенс угла наклона графика зависимости </w:t>
      </w:r>
      <m:oMath>
        <m:r>
          <w:rPr>
            <w:rFonts w:ascii="Cambria Math" w:hAnsi="Cambria Math"/>
          </w:rPr>
          <m:t>lnη</m:t>
        </m:r>
      </m:oMath>
      <w:r w:rsidRPr="00F56E9E">
        <w:t>=f(1/T):</w:t>
      </w:r>
    </w:p>
    <w:p w14:paraId="5F40F96A" w14:textId="77777777" w:rsidR="00F56E9E" w:rsidRPr="00F56E9E" w:rsidRDefault="00F56E9E" w:rsidP="00F56E9E">
      <m:oMathPara>
        <m:oMath>
          <m:r>
            <w:rPr>
              <w:rFonts w:ascii="Cambria Math" w:hAnsi="Cambria Math"/>
            </w:rPr>
            <m:t>tgα=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ln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-ln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1,4968-0,9423</m:t>
              </m:r>
            </m:num>
            <m:den>
              <m:r>
                <w:rPr>
                  <w:rFonts w:ascii="Cambria Math" w:hAnsi="Cambria Math"/>
                </w:rPr>
                <m:t>0,00003269619</m:t>
              </m:r>
            </m:den>
          </m:f>
          <m:r>
            <w:rPr>
              <w:rFonts w:ascii="Cambria Math" w:hAnsi="Cambria Math"/>
            </w:rPr>
            <m:t>=16</m:t>
          </m:r>
          <m:r>
            <w:rPr>
              <w:rFonts w:ascii="Cambria Math" w:hAnsi="Cambria Math"/>
            </w:rPr>
            <m:t> </m:t>
          </m:r>
          <m:r>
            <w:rPr>
              <w:rFonts w:ascii="Cambria Math" w:hAnsi="Cambria Math"/>
            </w:rPr>
            <m:t>956;</m:t>
          </m:r>
        </m:oMath>
      </m:oMathPara>
    </w:p>
    <w:p w14:paraId="0576A763" w14:textId="392F1B8E" w:rsidR="00F56E9E" w:rsidRPr="00F56E9E" w:rsidRDefault="00F56E9E" w:rsidP="00F56E9E"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η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эксп</m:t>
              </m:r>
            </m:sup>
          </m:sSup>
          <m:r>
            <w:rPr>
              <w:rFonts w:ascii="Cambria Math" w:hAnsi="Cambria Math"/>
            </w:rPr>
            <m:t xml:space="preserve">=R∙tgα=8,314∙16 956=140 973 </m:t>
          </m:r>
          <m:r>
            <m:rPr>
              <m:sty m:val="p"/>
            </m:rPr>
            <w:rPr>
              <w:rFonts w:ascii="Cambria Math" w:hAnsi="Cambria Math"/>
            </w:rPr>
            <m:t>Дж/моль.</m:t>
          </m:r>
        </m:oMath>
      </m:oMathPara>
    </w:p>
    <w:p w14:paraId="340030FF" w14:textId="77777777" w:rsidR="00F56E9E" w:rsidRPr="00F56E9E" w:rsidRDefault="00F56E9E" w:rsidP="00F56E9E"/>
    <w:p w14:paraId="13F47C63" w14:textId="33255EAC" w:rsidR="008A5B0C" w:rsidRPr="000F32DD" w:rsidRDefault="000F32DD" w:rsidP="00F56E9E">
      <w:pPr>
        <w:rPr>
          <w:b/>
        </w:rPr>
      </w:pPr>
      <w:r w:rsidRPr="000F32DD">
        <w:rPr>
          <w:b/>
        </w:rPr>
        <w:t>Вывод:</w:t>
      </w:r>
    </w:p>
    <w:p w14:paraId="3BADC593" w14:textId="550FBC86" w:rsidR="000F32DD" w:rsidRPr="00F56E9E" w:rsidRDefault="000F32DD" w:rsidP="00F56E9E">
      <w:r>
        <w:t xml:space="preserve">В ходе работы были получены зависимости вязкости шлака от температуры, по которым было определено, что шлак относится к кислым, а так же была вычислена энергия активации вязкого течения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η</m:t>
                </m:r>
              </m:sub>
            </m:sSub>
          </m:e>
          <m:sup>
            <m:r>
              <w:rPr>
                <w:rFonts w:ascii="Cambria Math" w:hAnsi="Cambria Math"/>
              </w:rPr>
              <m:t>эксп</m:t>
            </m:r>
          </m:sup>
        </m:sSup>
        <m:r>
          <w:rPr>
            <w:rFonts w:ascii="Cambria Math" w:hAnsi="Cambria Math"/>
          </w:rPr>
          <m:t xml:space="preserve">=140 973 </m:t>
        </m:r>
        <m:r>
          <m:rPr>
            <m:sty m:val="p"/>
          </m:rPr>
          <w:rPr>
            <w:rFonts w:ascii="Cambria Math" w:hAnsi="Cambria Math"/>
          </w:rPr>
          <m:t>Дж/моль</m:t>
        </m:r>
      </m:oMath>
      <w:r>
        <w:t>.</w:t>
      </w:r>
      <w:bookmarkStart w:id="0" w:name="_GoBack"/>
      <w:bookmarkEnd w:id="0"/>
      <w:r>
        <w:t xml:space="preserve"> </w:t>
      </w:r>
    </w:p>
    <w:sectPr w:rsidR="000F32DD" w:rsidRPr="00F56E9E" w:rsidSect="00971844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3452"/>
    <w:multiLevelType w:val="hybridMultilevel"/>
    <w:tmpl w:val="A9B4F286"/>
    <w:lvl w:ilvl="0" w:tplc="B8C636B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7F13E90"/>
    <w:multiLevelType w:val="hybridMultilevel"/>
    <w:tmpl w:val="B2064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6521E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F9D6493"/>
    <w:multiLevelType w:val="hybridMultilevel"/>
    <w:tmpl w:val="50EE1100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3F8B0780"/>
    <w:multiLevelType w:val="hybridMultilevel"/>
    <w:tmpl w:val="13D06638"/>
    <w:lvl w:ilvl="0" w:tplc="817CE8E4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4AA7C56"/>
    <w:multiLevelType w:val="hybridMultilevel"/>
    <w:tmpl w:val="83B65CE4"/>
    <w:lvl w:ilvl="0" w:tplc="FC8ABF5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2471A"/>
    <w:multiLevelType w:val="hybridMultilevel"/>
    <w:tmpl w:val="67523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00C"/>
    <w:rsid w:val="00012CB3"/>
    <w:rsid w:val="00013DD2"/>
    <w:rsid w:val="0003237A"/>
    <w:rsid w:val="000352CB"/>
    <w:rsid w:val="000400A0"/>
    <w:rsid w:val="000476C2"/>
    <w:rsid w:val="0006462B"/>
    <w:rsid w:val="00065A45"/>
    <w:rsid w:val="000F32DD"/>
    <w:rsid w:val="001A3658"/>
    <w:rsid w:val="001B600C"/>
    <w:rsid w:val="001F0E78"/>
    <w:rsid w:val="00234B30"/>
    <w:rsid w:val="00281CAB"/>
    <w:rsid w:val="002A5AB5"/>
    <w:rsid w:val="00380DCC"/>
    <w:rsid w:val="003C0764"/>
    <w:rsid w:val="00437FBE"/>
    <w:rsid w:val="0046742D"/>
    <w:rsid w:val="004B6F5F"/>
    <w:rsid w:val="004C222B"/>
    <w:rsid w:val="004E14CF"/>
    <w:rsid w:val="004E6FCB"/>
    <w:rsid w:val="004F6D72"/>
    <w:rsid w:val="005345BB"/>
    <w:rsid w:val="00581815"/>
    <w:rsid w:val="006020AC"/>
    <w:rsid w:val="00633CFC"/>
    <w:rsid w:val="00665C39"/>
    <w:rsid w:val="00674DDA"/>
    <w:rsid w:val="006B3295"/>
    <w:rsid w:val="006C415E"/>
    <w:rsid w:val="006C5F5D"/>
    <w:rsid w:val="007460B1"/>
    <w:rsid w:val="00773D58"/>
    <w:rsid w:val="00797B91"/>
    <w:rsid w:val="007A4AB0"/>
    <w:rsid w:val="007B359A"/>
    <w:rsid w:val="007C5629"/>
    <w:rsid w:val="00817354"/>
    <w:rsid w:val="008332DB"/>
    <w:rsid w:val="00896083"/>
    <w:rsid w:val="008A5B0C"/>
    <w:rsid w:val="008B6BF5"/>
    <w:rsid w:val="008D5E00"/>
    <w:rsid w:val="00932AC2"/>
    <w:rsid w:val="00964BA5"/>
    <w:rsid w:val="00971844"/>
    <w:rsid w:val="009B2DD9"/>
    <w:rsid w:val="009D0E3B"/>
    <w:rsid w:val="00A0160C"/>
    <w:rsid w:val="00A24068"/>
    <w:rsid w:val="00A51CB8"/>
    <w:rsid w:val="00A75EF3"/>
    <w:rsid w:val="00AB7E4C"/>
    <w:rsid w:val="00B101B8"/>
    <w:rsid w:val="00BA0A8F"/>
    <w:rsid w:val="00BA56D6"/>
    <w:rsid w:val="00BC623A"/>
    <w:rsid w:val="00BF1358"/>
    <w:rsid w:val="00C5207E"/>
    <w:rsid w:val="00C65399"/>
    <w:rsid w:val="00C74D91"/>
    <w:rsid w:val="00CC491D"/>
    <w:rsid w:val="00D100A2"/>
    <w:rsid w:val="00D64179"/>
    <w:rsid w:val="00DD2E2E"/>
    <w:rsid w:val="00DD7380"/>
    <w:rsid w:val="00DF4E6A"/>
    <w:rsid w:val="00DF54D8"/>
    <w:rsid w:val="00E37B75"/>
    <w:rsid w:val="00E5101D"/>
    <w:rsid w:val="00F50DDF"/>
    <w:rsid w:val="00F56E9E"/>
    <w:rsid w:val="00F57ED5"/>
    <w:rsid w:val="00F802AB"/>
    <w:rsid w:val="00F9014A"/>
    <w:rsid w:val="00FD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FA5EFC"/>
  <w15:chartTrackingRefBased/>
  <w15:docId w15:val="{0E1F53DB-296B-412E-A04F-E19F81BE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E3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6462B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646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6462B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646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C74D91"/>
    <w:rPr>
      <w:color w:val="808080"/>
    </w:rPr>
  </w:style>
  <w:style w:type="table" w:styleId="a6">
    <w:name w:val="Table Grid"/>
    <w:basedOn w:val="a1"/>
    <w:uiPriority w:val="39"/>
    <w:rsid w:val="00065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89608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74DD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4D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пуаз</c:v>
                </c:pt>
              </c:strCache>
            </c:strRef>
          </c:tx>
          <c:spPr>
            <a:ln w="2857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Лист1!$A$2:$A$18</c:f>
              <c:numCache>
                <c:formatCode>General</c:formatCode>
                <c:ptCount val="17"/>
                <c:pt idx="0">
                  <c:v>933</c:v>
                </c:pt>
                <c:pt idx="1">
                  <c:v>943</c:v>
                </c:pt>
                <c:pt idx="2">
                  <c:v>953</c:v>
                </c:pt>
                <c:pt idx="3">
                  <c:v>963</c:v>
                </c:pt>
                <c:pt idx="4">
                  <c:v>973</c:v>
                </c:pt>
                <c:pt idx="5">
                  <c:v>983</c:v>
                </c:pt>
                <c:pt idx="6">
                  <c:v>993</c:v>
                </c:pt>
                <c:pt idx="7">
                  <c:v>1003</c:v>
                </c:pt>
                <c:pt idx="8">
                  <c:v>1013</c:v>
                </c:pt>
                <c:pt idx="9">
                  <c:v>1023</c:v>
                </c:pt>
                <c:pt idx="10">
                  <c:v>1033</c:v>
                </c:pt>
                <c:pt idx="11">
                  <c:v>1043</c:v>
                </c:pt>
                <c:pt idx="12">
                  <c:v>1053</c:v>
                </c:pt>
                <c:pt idx="13">
                  <c:v>1063</c:v>
                </c:pt>
                <c:pt idx="14">
                  <c:v>1073</c:v>
                </c:pt>
                <c:pt idx="15">
                  <c:v>1083</c:v>
                </c:pt>
                <c:pt idx="16">
                  <c:v>1093</c:v>
                </c:pt>
              </c:numCache>
            </c:num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4.7225000000000001</c:v>
                </c:pt>
                <c:pt idx="1">
                  <c:v>4.4675000000000002</c:v>
                </c:pt>
                <c:pt idx="2">
                  <c:v>3.6850000000000001</c:v>
                </c:pt>
                <c:pt idx="3">
                  <c:v>2.9624999999999999</c:v>
                </c:pt>
                <c:pt idx="4">
                  <c:v>2.5649999999999999</c:v>
                </c:pt>
                <c:pt idx="5">
                  <c:v>2.4675000000000002</c:v>
                </c:pt>
                <c:pt idx="6">
                  <c:v>2.4675000000000002</c:v>
                </c:pt>
                <c:pt idx="7">
                  <c:v>2.4</c:v>
                </c:pt>
                <c:pt idx="8">
                  <c:v>2.2324999999999999</c:v>
                </c:pt>
                <c:pt idx="9">
                  <c:v>1.98</c:v>
                </c:pt>
                <c:pt idx="10">
                  <c:v>1.7350000000000001</c:v>
                </c:pt>
                <c:pt idx="11">
                  <c:v>1.4875</c:v>
                </c:pt>
                <c:pt idx="12">
                  <c:v>1.2925</c:v>
                </c:pt>
                <c:pt idx="13">
                  <c:v>1.1125</c:v>
                </c:pt>
                <c:pt idx="14">
                  <c:v>0.96</c:v>
                </c:pt>
                <c:pt idx="15">
                  <c:v>0.84</c:v>
                </c:pt>
                <c:pt idx="16">
                  <c:v>0.73250000000000004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ED6-480C-A5CB-FF6DA3D965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78825936"/>
        <c:axId val="478826920"/>
      </c:lineChart>
      <c:catAx>
        <c:axId val="4788259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u="none" strike="noStrike" baseline="0">
                    <a:effectLst/>
                  </a:rPr>
                  <a:t>T˚, </a:t>
                </a:r>
                <a:r>
                  <a:rPr lang="ru-RU" sz="1000" b="0" i="0" u="none" strike="noStrike" baseline="0">
                    <a:effectLst/>
                  </a:rPr>
                  <a:t>К</a:t>
                </a:r>
                <a:endParaRPr lang="ru-RU" b="0"/>
              </a:p>
            </c:rich>
          </c:tx>
          <c:layout>
            <c:manualLayout>
              <c:xMode val="edge"/>
              <c:yMode val="edge"/>
              <c:x val="0.52051399825021871"/>
              <c:y val="0.8960117485314336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8826920"/>
        <c:crosses val="autoZero"/>
        <c:auto val="1"/>
        <c:lblAlgn val="ctr"/>
        <c:lblOffset val="100"/>
        <c:noMultiLvlLbl val="0"/>
      </c:catAx>
      <c:valAx>
        <c:axId val="478826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000" b="0" i="0" u="none" strike="noStrike" baseline="0">
                    <a:effectLst/>
                  </a:rPr>
                  <a:t>𝛈, пуаз</a:t>
                </a:r>
                <a:endParaRPr lang="ru-RU" b="0"/>
              </a:p>
            </c:rich>
          </c:tx>
          <c:layout>
            <c:manualLayout>
              <c:xMode val="edge"/>
              <c:yMode val="edge"/>
              <c:x val="1.3888888888888888E-2"/>
              <c:y val="2.2602487189101364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88259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28575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none"/>
          </c:marker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dk1">
                    <a:tint val="88500"/>
                  </a:schemeClr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cat>
            <c:numRef>
              <c:f>Лист1!$A$2:$A$18</c:f>
              <c:numCache>
                <c:formatCode>General</c:formatCode>
                <c:ptCount val="17"/>
                <c:pt idx="0">
                  <c:v>1.0718113612004287E-3</c:v>
                </c:pt>
                <c:pt idx="1">
                  <c:v>1.0604453870625664E-3</c:v>
                </c:pt>
                <c:pt idx="2">
                  <c:v>1.0493179433368311E-3</c:v>
                </c:pt>
                <c:pt idx="3">
                  <c:v>1.0384215991692627E-3</c:v>
                </c:pt>
                <c:pt idx="4">
                  <c:v>1.0277492291880781E-3</c:v>
                </c:pt>
                <c:pt idx="5">
                  <c:v>1.017293997965412E-3</c:v>
                </c:pt>
                <c:pt idx="6">
                  <c:v>1.0070493454179255E-3</c:v>
                </c:pt>
                <c:pt idx="7">
                  <c:v>9.9700897308075765E-4</c:v>
                </c:pt>
                <c:pt idx="8">
                  <c:v>9.871668311944718E-4</c:v>
                </c:pt>
                <c:pt idx="9">
                  <c:v>9.7751710654936461E-4</c:v>
                </c:pt>
                <c:pt idx="10">
                  <c:v>9.6805421103581804E-4</c:v>
                </c:pt>
                <c:pt idx="11">
                  <c:v>9.5877277085330771E-4</c:v>
                </c:pt>
                <c:pt idx="12">
                  <c:v>9.4966761633428305E-4</c:v>
                </c:pt>
                <c:pt idx="13">
                  <c:v>9.4073377234242712E-4</c:v>
                </c:pt>
                <c:pt idx="14">
                  <c:v>9.3196644920782849E-4</c:v>
                </c:pt>
                <c:pt idx="15">
                  <c:v>9.2336103416435823E-4</c:v>
                </c:pt>
                <c:pt idx="16">
                  <c:v>9.1491308325709062E-4</c:v>
                </c:pt>
              </c:numCache>
            </c:num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1.5523383203935277</c:v>
                </c:pt>
                <c:pt idx="1">
                  <c:v>1.4968289680514462</c:v>
                </c:pt>
                <c:pt idx="2">
                  <c:v>1.3042705256412999</c:v>
                </c:pt>
                <c:pt idx="3">
                  <c:v>1.0860335064612496</c:v>
                </c:pt>
                <c:pt idx="4">
                  <c:v>0.94195847862273285</c:v>
                </c:pt>
                <c:pt idx="5">
                  <c:v>0.90320549232549974</c:v>
                </c:pt>
                <c:pt idx="6">
                  <c:v>0.90320549232549974</c:v>
                </c:pt>
                <c:pt idx="7">
                  <c:v>0.87546873735389985</c:v>
                </c:pt>
                <c:pt idx="8">
                  <c:v>0.80312203376851699</c:v>
                </c:pt>
                <c:pt idx="9">
                  <c:v>0.68309684470644383</c:v>
                </c:pt>
                <c:pt idx="10">
                  <c:v>0.55100741339882253</c:v>
                </c:pt>
                <c:pt idx="11">
                  <c:v>0.3970968584376478</c:v>
                </c:pt>
                <c:pt idx="12">
                  <c:v>0.25657832740044711</c:v>
                </c:pt>
                <c:pt idx="13">
                  <c:v>0.10660973505825827</c:v>
                </c:pt>
                <c:pt idx="14">
                  <c:v>-4.0821994520255166E-2</c:v>
                </c:pt>
                <c:pt idx="15">
                  <c:v>-0.1743533871447778</c:v>
                </c:pt>
                <c:pt idx="16">
                  <c:v>-0.3112919380909146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9E0-4F3D-AD38-16D36B0ADA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47556856"/>
        <c:axId val="647565712"/>
      </c:lineChart>
      <c:catAx>
        <c:axId val="6475568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1/T</a:t>
                </a:r>
                <a:endParaRPr lang="ru-RU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47565712"/>
        <c:crosses val="autoZero"/>
        <c:auto val="1"/>
        <c:lblAlgn val="ctr"/>
        <c:lblOffset val="100"/>
        <c:noMultiLvlLbl val="0"/>
      </c:catAx>
      <c:valAx>
        <c:axId val="647565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ln</a:t>
                </a:r>
                <a:r>
                  <a:rPr lang="ru-RU" sz="1000" b="0" i="0" u="none" strike="noStrike" baseline="0">
                    <a:effectLst/>
                  </a:rPr>
                  <a:t>𝛈</a:t>
                </a:r>
                <a:endParaRPr lang="ru-RU"/>
              </a:p>
            </c:rich>
          </c:tx>
          <c:layout/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475568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4E9"/>
    <w:rsid w:val="002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24E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17240-8018-45E2-AB29-38CA1C7B7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4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 Сидоров</cp:lastModifiedBy>
  <cp:revision>7</cp:revision>
  <cp:lastPrinted>2015-09-21T18:49:00Z</cp:lastPrinted>
  <dcterms:created xsi:type="dcterms:W3CDTF">2015-10-25T13:11:00Z</dcterms:created>
  <dcterms:modified xsi:type="dcterms:W3CDTF">2015-10-25T15:34:00Z</dcterms:modified>
</cp:coreProperties>
</file>